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49" w:rsidRPr="00987A49" w:rsidRDefault="00987A49" w:rsidP="00987A49">
      <w:pPr>
        <w:spacing w:after="75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 w:rsidRPr="00987A49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</w:p>
    <w:p w:rsidR="00987A49" w:rsidRPr="00987A49" w:rsidRDefault="00987A49" w:rsidP="00987A49">
      <w:pPr>
        <w:spacing w:after="75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333500" cy="1524000"/>
            <wp:effectExtent l="19050" t="0" r="0" b="0"/>
            <wp:docPr id="7" name="Рисунок 7" descr="Преподобный Максим Гре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подобный Максим Грек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A49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987A49">
        <w:rPr>
          <w:rFonts w:ascii="Arial" w:eastAsia="Times New Roman" w:hAnsi="Arial" w:cs="Arial"/>
          <w:color w:val="6D6D6D"/>
          <w:sz w:val="18"/>
          <w:szCs w:val="18"/>
          <w:lang w:eastAsia="ru-RU"/>
        </w:rPr>
        <w:t>Преподобный Максим Грек</w:t>
      </w:r>
    </w:p>
    <w:p w:rsidR="00987A49" w:rsidRPr="00987A49" w:rsidRDefault="00987A49" w:rsidP="00987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par0"/>
      <w:bookmarkEnd w:id="0"/>
      <w:proofErr w:type="gramStart"/>
      <w:r w:rsidRPr="00987A49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Преподобный Максим Грек</w:t>
      </w:r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(XV - XVI в.), бывший сыном богатого греческого сановника в городе Арте (Албания), получил блестящее образование.</w:t>
      </w:r>
      <w:proofErr w:type="gram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юности он много путешествовал и изучал языки и науки в европейских странах; побывал в Париже, Флоренции, Венеции. По возвращении на родину прибыл на Афон и принял иночество в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Ватопедской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обители. Он с увлечением изучал древние рукописи, оставленные на Афоне иночествовавшими греческими императорами (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Андроником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Палеологом </w:t>
      </w:r>
      <w:proofErr w:type="gram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Иоа</w:t>
      </w:r>
      <w:proofErr w:type="gram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нном Кантакузеном). В это время великий князь Московский Василий Иоаннович (1505 - 1533) пожелал разобраться в греческих рукописях и книгах своей матери, Софии Палеолог, и обратился к Константинопольскому патриарху с просьбой прислать ему ученого грека. Инок Максим получил указание ехать в Москву. По прибытии ему было поручено перевести на славянский язык толкование на Псалтирь, затем толкование на книгу Деяний Апостолов и несколько Богослужебных книг.</w:t>
      </w:r>
    </w:p>
    <w:p w:rsidR="00987A49" w:rsidRPr="00987A49" w:rsidRDefault="00987A49" w:rsidP="00987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par1"/>
      <w:bookmarkEnd w:id="1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Преподобный Максим усердно и тщательно старался исполнять все поручения. Но, ввиду того, что славянский язык не был родным для переводчика, естественно, возникали некоторые неточности в переводах.</w:t>
      </w:r>
    </w:p>
    <w:p w:rsidR="00987A49" w:rsidRPr="00987A49" w:rsidRDefault="00987A49" w:rsidP="00987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par2"/>
      <w:bookmarkEnd w:id="2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Митрополит Московский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Варлаам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высоко ценил труды преподобного Максима. Когда же Московский престол занял митрополит Даниил, положение изменилось.</w:t>
      </w:r>
    </w:p>
    <w:p w:rsidR="00987A49" w:rsidRPr="00987A49" w:rsidRDefault="00987A49" w:rsidP="00987A49">
      <w:pPr>
        <w:spacing w:after="75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885825" cy="1514475"/>
            <wp:effectExtent l="19050" t="0" r="9525" b="0"/>
            <wp:docPr id="8" name="Рисунок 8" descr="Иоанн Златоус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оанн Златоус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A49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987A49">
        <w:rPr>
          <w:rFonts w:ascii="Arial" w:eastAsia="Times New Roman" w:hAnsi="Arial" w:cs="Arial"/>
          <w:color w:val="6D6D6D"/>
          <w:sz w:val="18"/>
          <w:szCs w:val="18"/>
          <w:lang w:eastAsia="ru-RU"/>
        </w:rPr>
        <w:t>Иоанн Златоуст</w:t>
      </w:r>
    </w:p>
    <w:p w:rsidR="00987A49" w:rsidRPr="00987A49" w:rsidRDefault="00987A49" w:rsidP="00987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par3"/>
      <w:bookmarkEnd w:id="3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Новый митрополит потребовал, чтобы преподобный Максим переводил на славянский язык церковную историю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Феодорита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Максим Грек решительно отказался от этого поручения, указывая на то, что "в сию историю включены письма раскольника Ария, а сие может быть опасно для простоты". Этот отказ посеял рознь между преподобным и митрополитом. Несмотря на неурядицы, преподобный Максим продолжал усердно трудиться на ниве духовного просвещения Руси. Он писал письма против магометан, папизма, язычников. Перевел толкования</w:t>
      </w:r>
      <w:r w:rsidRPr="00987A4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tooltip="Святитель Иоанн Златоуст.. Житие." w:history="1">
        <w:r w:rsidRPr="00987A49">
          <w:rPr>
            <w:rFonts w:ascii="Georgia" w:eastAsia="Times New Roman" w:hAnsi="Georgia" w:cs="Arial"/>
            <w:color w:val="314333"/>
            <w:sz w:val="27"/>
            <w:u w:val="single"/>
            <w:lang w:eastAsia="ru-RU"/>
          </w:rPr>
          <w:t>святителя Иоанна Златоуста</w:t>
        </w:r>
      </w:hyperlink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80975" cy="152400"/>
            <wp:effectExtent l="19050" t="0" r="9525" b="0"/>
            <wp:docPr id="9" name="Рисунок 9" descr="Житие.. Святитель Иоанн Златоуст.">
              <a:hlinkClick xmlns:a="http://schemas.openxmlformats.org/drawingml/2006/main" r:id="rId8" tooltip="&quot;Житие.. Святитель Иоанн Златоус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тие.. Святитель Иоанн Златоуст.">
                      <a:hlinkClick r:id="rId8" tooltip="&quot;Житие.. Святитель Иоанн Златоус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71450" cy="152400"/>
            <wp:effectExtent l="19050" t="0" r="0" b="0"/>
            <wp:docPr id="10" name="Рисунок 10" descr="Икона. Святитель Иоанн Златоуст">
              <a:hlinkClick xmlns:a="http://schemas.openxmlformats.org/drawingml/2006/main" r:id="rId10" tooltip="&quot;Икона. Святитель Иоанн Златоус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кона. Святитель Иоанн Златоуст">
                      <a:hlinkClick r:id="rId10" tooltip="&quot;Икона. Святитель Иоанн Златоус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80975" cy="152400"/>
            <wp:effectExtent l="19050" t="0" r="9525" b="0"/>
            <wp:docPr id="11" name="Рисунок 11" descr="Молитвы">
              <a:hlinkClick xmlns:a="http://schemas.openxmlformats.org/drawingml/2006/main" r:id="rId12" tooltip="&quot;Молит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литвы">
                      <a:hlinkClick r:id="rId12" tooltip="&quot;Молит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61925" cy="152400"/>
            <wp:effectExtent l="19050" t="0" r="9525" b="0"/>
            <wp:docPr id="12" name="Рисунок 12" descr="Храмы">
              <a:hlinkClick xmlns:a="http://schemas.openxmlformats.org/drawingml/2006/main" r:id="rId14" tooltip="&quot;Храм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рамы">
                      <a:hlinkClick r:id="rId14" tooltip="&quot;Храм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A4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Евангелия от Матфея </w:t>
      </w:r>
      <w:proofErr w:type="gram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Иоа</w:t>
      </w:r>
      <w:proofErr w:type="gram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нна, а также написал несколько собственных сочинений.</w:t>
      </w:r>
    </w:p>
    <w:p w:rsidR="00987A49" w:rsidRPr="00987A49" w:rsidRDefault="00987A49" w:rsidP="00987A49">
      <w:pPr>
        <w:spacing w:after="75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323975" cy="1514475"/>
            <wp:effectExtent l="19050" t="0" r="9525" b="0"/>
            <wp:docPr id="13" name="Рисунок 13" descr="Максим Грек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ксим Грек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A49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987A49">
        <w:rPr>
          <w:rFonts w:ascii="Arial" w:eastAsia="Times New Roman" w:hAnsi="Arial" w:cs="Arial"/>
          <w:color w:val="6D6D6D"/>
          <w:sz w:val="18"/>
          <w:szCs w:val="18"/>
          <w:lang w:eastAsia="ru-RU"/>
        </w:rPr>
        <w:t>Максим Грек</w:t>
      </w:r>
    </w:p>
    <w:p w:rsidR="00987A49" w:rsidRPr="00987A49" w:rsidRDefault="00987A49" w:rsidP="00987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par4"/>
      <w:bookmarkEnd w:id="4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Когда великий князь намеревался расторгнуть свой брак с супругой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Соломонией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из-за ее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неплодства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отважный исповедник Максим прислал князю "Главы поучительные к начальствующим правоверных", в которых он убедительно доказал, что положение обязывает князя не покоряться животным страстям. Преподобного Максима заключили в темницу. С того времени начался новый, многострадальный период жизни преподобного. Неточности, обнаруженные в переводах, были вменены преподобному Максиму в вину, как умышленная порча книг. Тяжело было </w:t>
      </w:r>
      <w:proofErr w:type="gram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преподобному</w:t>
      </w:r>
      <w:proofErr w:type="gram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темнице, но среди страданий преподобный стяжал и великую милость Божию. К нему явился Ангел и сказал: "Терпи, старец! Этими муками избавишься вечных мук". В темнице преподобный старец написал углем на стене канон Святому Духу, который и ныне читается в Церкви: "Иже манною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препитавый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Израиля в пустыни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древле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душу мою,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Владыко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Духа наполни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Всесвятаго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яко да о Нем благоугодно </w:t>
      </w:r>
      <w:proofErr w:type="gram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служу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выну</w:t>
      </w:r>
      <w:proofErr w:type="gram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..."</w:t>
      </w:r>
    </w:p>
    <w:p w:rsidR="00987A49" w:rsidRPr="00987A49" w:rsidRDefault="00987A49" w:rsidP="00987A49">
      <w:pPr>
        <w:spacing w:after="75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343025" cy="1514475"/>
            <wp:effectExtent l="19050" t="0" r="9525" b="0"/>
            <wp:docPr id="14" name="Рисунок 14" descr="Преподобный Максим Грек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еподобный Максим Грек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A49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987A49">
        <w:rPr>
          <w:rFonts w:ascii="Arial" w:eastAsia="Times New Roman" w:hAnsi="Arial" w:cs="Arial"/>
          <w:color w:val="6D6D6D"/>
          <w:sz w:val="18"/>
          <w:szCs w:val="18"/>
          <w:lang w:eastAsia="ru-RU"/>
        </w:rPr>
        <w:t>Преподобный Максим Грек</w:t>
      </w:r>
    </w:p>
    <w:p w:rsidR="00987A49" w:rsidRPr="00987A49" w:rsidRDefault="00987A49" w:rsidP="00987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5" w:name="par5"/>
      <w:bookmarkEnd w:id="5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Через шесть лет преподобного Максима освободили от тюремного заключения и послали под церковным запрещением в Тверь. Там он жил </w:t>
      </w:r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под надзором добродушного епископа Акакия, который милостиво обходился с невинно пострадавшим. Преподобный написал автобиографическое произведение "Мысли, какими инок скорбный, заключенный в темницу, утешал и укреплял себя в терпении". Вот несколько слов из этого яркого сочинения: "Не </w:t>
      </w:r>
      <w:proofErr w:type="gram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тужи</w:t>
      </w:r>
      <w:proofErr w:type="gram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не скорби, ниже тоскуй, любезная душа, о том, что страждешь без правды, от коих подобало бы тебе приять все благое, ибо ты пользовала их духовно, предложив им трапезу, исполненную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Святаго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Духа..." Лишь через двадцать лет пребывания в Твери </w:t>
      </w:r>
      <w:proofErr w:type="gram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преподобному</w:t>
      </w:r>
      <w:proofErr w:type="gram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разрешили проживать свободно и сняли с него церковное запрещение. Последние годы своей жизни преподобный Максим Грек провел в Троице-Сергиевой Лавре. Ему было уже около 70 лет. Гонения и труды отразились на здоровье преподобного, но дух его был бодр; он продолжал трудиться. Вместе со своим келейником и учеником Нилом преподобный усердно переводил Псалтирь с </w:t>
      </w:r>
      <w:proofErr w:type="gram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греческого</w:t>
      </w:r>
      <w:proofErr w:type="gram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славянский язык. Ни гонения, ни заключения не сломили преподобного Максима.</w:t>
      </w:r>
    </w:p>
    <w:p w:rsidR="00987A49" w:rsidRPr="00987A49" w:rsidRDefault="00987A49" w:rsidP="00987A49">
      <w:pPr>
        <w:spacing w:after="75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123950" cy="1514475"/>
            <wp:effectExtent l="19050" t="0" r="0" b="0"/>
            <wp:docPr id="15" name="Рисунок 15" descr="Максим Грек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ксим Грек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A49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987A49">
        <w:rPr>
          <w:rFonts w:ascii="Arial" w:eastAsia="Times New Roman" w:hAnsi="Arial" w:cs="Arial"/>
          <w:color w:val="6D6D6D"/>
          <w:sz w:val="18"/>
          <w:szCs w:val="18"/>
          <w:lang w:eastAsia="ru-RU"/>
        </w:rPr>
        <w:t>Максим Грек</w:t>
      </w:r>
    </w:p>
    <w:p w:rsidR="00987A49" w:rsidRPr="00987A49" w:rsidRDefault="00987A49" w:rsidP="00987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6" w:name="par6"/>
      <w:bookmarkEnd w:id="6"/>
      <w:proofErr w:type="gram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Преподобный</w:t>
      </w:r>
      <w:proofErr w:type="gram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преставился 21 января 1556 года. Он погребен у северо-западной стены </w:t>
      </w:r>
      <w:proofErr w:type="spell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Духовской</w:t>
      </w:r>
      <w:proofErr w:type="spell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церкви Троице-Сергиевой Лавры. Засвидетельствовано немало благодатных проявлений, свершившихся у гробницы </w:t>
      </w:r>
      <w:proofErr w:type="gramStart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Преподобного</w:t>
      </w:r>
      <w:proofErr w:type="gramEnd"/>
      <w:r w:rsidRPr="00987A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 которой написаны тропарь и кондак ему. Лик преподобного Максима часто изображается на иконе Собора Радонежских святых.</w:t>
      </w:r>
    </w:p>
    <w:p w:rsidR="002B4AF7" w:rsidRDefault="002B4AF7"/>
    <w:sectPr w:rsidR="002B4AF7" w:rsidSect="002B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49"/>
    <w:rsid w:val="002B4AF7"/>
    <w:rsid w:val="0098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F7"/>
  </w:style>
  <w:style w:type="paragraph" w:styleId="3">
    <w:name w:val="heading 3"/>
    <w:basedOn w:val="a"/>
    <w:link w:val="30"/>
    <w:uiPriority w:val="9"/>
    <w:qFormat/>
    <w:rsid w:val="00987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7A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A49"/>
  </w:style>
  <w:style w:type="paragraph" w:styleId="a5">
    <w:name w:val="Balloon Text"/>
    <w:basedOn w:val="a"/>
    <w:link w:val="a6"/>
    <w:uiPriority w:val="99"/>
    <w:semiHidden/>
    <w:unhideWhenUsed/>
    <w:rsid w:val="0098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611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777332079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17958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9774099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438258573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08294563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s.pravoslavie.ru/Life/id978.htm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days.pravoslavie.ru/Images/ii1424&amp;929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days.pravoslavie.ru/Trop/IT978.htm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days.pravoslavie.ru/Images/ii1424&amp;1900.htm" TargetMode="External"/><Relationship Id="rId20" Type="http://schemas.openxmlformats.org/officeDocument/2006/relationships/hyperlink" Target="http://days.pravoslavie.ru/Images/ii1424&amp;189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days.pravoslavie.ru/Images/ii978&amp;1809.htm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http://days.pravoslavie.ru/Images/ii978&amp;131.htm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days.pravoslavie.ru/Images/ii1424&amp;255.htm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days.pravoslavie.ru/Hram/i978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2016-03-01T13:52:00Z</dcterms:created>
  <dcterms:modified xsi:type="dcterms:W3CDTF">2016-03-01T13:54:00Z</dcterms:modified>
</cp:coreProperties>
</file>