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D2" w:rsidRPr="003368D2" w:rsidRDefault="003368D2" w:rsidP="003368D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>Житіе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>преподобномученика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>Дамаскина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>подвизавшагося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 xml:space="preserve"> на</w:t>
      </w:r>
      <w:proofErr w:type="gramStart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 xml:space="preserve"> А</w:t>
      </w:r>
      <w:proofErr w:type="gramEnd"/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t>ѳонѣ. </w:t>
      </w:r>
      <w:r w:rsidRPr="003368D2">
        <w:rPr>
          <w:rFonts w:ascii="Palatino Linotype" w:eastAsia="Times New Roman" w:hAnsi="Palatino Linotype" w:cs="Times New Roman"/>
          <w:b/>
          <w:bCs/>
          <w:color w:val="B40000"/>
          <w:sz w:val="24"/>
          <w:szCs w:val="24"/>
          <w:lang w:eastAsia="ru-RU"/>
        </w:rPr>
        <w:br/>
        <w:t>Память 16-го февраля.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hyperlink r:id="rId4" w:tooltip="М. В. Жития святых, переложенные для детского и юношеского возраста. Выпуск 13-й. 1967 г. Jordanville: Типография преп. Иова Почаевского. Свято-Троицкий монастырь, 1967" w:history="1">
        <w:r w:rsidRPr="003368D2">
          <w:rPr>
            <w:rFonts w:ascii="Palatino Linotype" w:eastAsia="Times New Roman" w:hAnsi="Palatino Linotype" w:cs="Times New Roman"/>
            <w:noProof/>
            <w:color w:val="002060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333500" cy="1943100"/>
              <wp:effectExtent l="19050" t="0" r="0" b="0"/>
              <wp:wrapSquare wrapText="bothSides"/>
              <wp:docPr id="2" name="Рисунок 2" descr="http://www.russportal.ru/image/image/chosen_lives13_1967a_small.gif">
                <a:hlinkClick xmlns:a="http://schemas.openxmlformats.org/drawingml/2006/main" r:id="rId4" tooltip="&quot;М. В. Жития святых, переложенные для детского и юношеского возраста. Выпуск 13-й. 1967 г. Jordanville: Типография преп. Иова Почаевского. Свято-Троицкий монастырь, 196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ussportal.ru/image/image/chosen_lives13_1967a_small.gif">
                        <a:hlinkClick r:id="rId4" tooltip="&quot;М. В. Жития святых, переложенные для детского и юношеского возраста. Выпуск 13-й. 1967 г. Jordanville: Типография преп. Иова Почаевского. Свято-Троицкий монастырь, 196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6" w:tooltip="М. В. Жития святых, переложенные для детского и юношеского возраста. Выпуск 13-й. 1967 г. Jordanville: Типография преп. Иова Почаевского. Свято-Троицкий монастырь, 1967" w:history="1">
        <w:r w:rsidRPr="003368D2">
          <w:rPr>
            <w:rFonts w:ascii="Palatino Linotype" w:eastAsia="Times New Roman" w:hAnsi="Palatino Linotype" w:cs="Times New Roman"/>
            <w:noProof/>
            <w:color w:val="002060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333500" cy="1943100"/>
              <wp:effectExtent l="19050" t="0" r="0" b="0"/>
              <wp:wrapSquare wrapText="bothSides"/>
              <wp:docPr id="3" name="Рисунок 3" descr="http://www.russportal.ru/image/image/chosen_lives13_1967b_small.gif">
                <a:hlinkClick xmlns:a="http://schemas.openxmlformats.org/drawingml/2006/main" r:id="rId6" tooltip="&quot;М. В. Жития святых, переложенные для детского и юношеского возраста. Выпуск 13-й. 1967 г. Jordanville: Типография преп. Иова Почаевского. Свято-Троицкий монастырь, 196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russportal.ru/image/image/chosen_lives13_1967b_small.gif">
                        <a:hlinkClick r:id="rId6" tooltip="&quot;М. В. Жития святых, переложенные для детского и юношеского возраста. Выпуск 13-й. 1967 г. Jordanville: Типография преп. Иова Почаевского. Свято-Троицкий монастырь, 196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С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вятой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какъ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преподобномученикъ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Романъ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жилъ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тяжкіе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годы для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христіанъ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былъ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родомъ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изъ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Болгаріи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то время страдавшей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подъ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властью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турокъ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которые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ненавидѣли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православныхъ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болгаръ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преслѣдовали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, всячески угнетали.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С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в.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переселился на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А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ѳонъ 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поступилъ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Хиландарскій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монастырь. Здѣсь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принялъ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иночество,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былъ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посвященъ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іеродіаконы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затѣмъ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іеромонахи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За свою высокую жизнь, за мудрость и доброту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былъ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избранъ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братіей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во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игумены.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О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днажды ему пришлось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отправится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Болгарію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по дѣламъ своей обители.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На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родинѣ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встрѣтилъ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турокъ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—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своихъ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должниковъ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Св.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зная нужду своей обители, смиренно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сталъ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просить у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своихъ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должниковъ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отдать ему долги. Невѣрные воспылали сатанинскою злобою, долги не возвратили. Они силою отняли у святого игумена и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посл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ѣднія его деньги. Турки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р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ѣшили предать смерти святого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Дамаскина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Они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задумали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преступленіе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: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домъ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гдѣ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ночевалъ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святой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игуменъ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невѣрные коварно впустили турчанку и заперли ее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тамъ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невиннымъ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святымъ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Дамаскинымъ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Турки хорошо знали, что за </w:t>
      </w:r>
      <w:proofErr w:type="spellStart"/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похищен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іе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турчанки полагается по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закону смертная казнь. Невѣрные окружили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домъ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и стали громко кричать: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«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М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онахъ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похитилъ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магометанку!»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О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ткрыли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домъ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вывели св.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Дамаскина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турчанкою на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глазахъ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разъяренной толпы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турокъ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Святаго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страдальца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ярости повели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судьямъ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Судьи поняли невинность ложно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обвиняемаго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и не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р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ѣшались осудить его на смертную казнь. Но толпа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турокъ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такою неукротимою злобою требовала смерти святому, что сами старшины уступили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желані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ю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нев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ѣрныхъ и, не боясь Бога, осудили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неповиннаго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на смертную казнь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черезъ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повѣшеніе.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П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ривели св.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Дамаскина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висѣлицѣ. Турки пробовали уговорить его отказаться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Христа и принять магометанскую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вѣру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«</w:t>
      </w: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О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трекись!» говорили невѣрные, — «и ты не будешь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казненъ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!» Но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передъ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висѣлицей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стоялъ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не простой человѣкъ,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боявшійся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смерти, а мужественный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страдалецъ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жаждавшій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умереть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за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Спаса Своего!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И</w:t>
      </w:r>
      <w:r w:rsidRPr="003368D2">
        <w:rPr>
          <w:rFonts w:ascii="Palatino Linotype" w:eastAsia="Times New Roman" w:hAnsi="Palatino Linotype" w:cs="Times New Roman"/>
          <w:color w:val="002060"/>
          <w:sz w:val="21"/>
          <w:lang w:eastAsia="ru-RU"/>
        </w:rPr>
        <w:t> 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что услышали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святаго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игумена враги вѣры Христовой: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«</w:t>
      </w: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Я</w:t>
      </w:r>
      <w:r w:rsidRPr="003368D2">
        <w:rPr>
          <w:rFonts w:ascii="Palatino Linotype" w:eastAsia="Times New Roman" w:hAnsi="Palatino Linotype" w:cs="Times New Roman"/>
          <w:color w:val="002060"/>
          <w:sz w:val="21"/>
          <w:lang w:eastAsia="ru-RU"/>
        </w:rPr>
        <w:t> 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—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христіанинъ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родился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христіаниномъ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же и умру! твердо, ясно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проговорилъ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святой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Отречься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Христа — это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значитъ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отречься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вѣчной жизни.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Безъ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Него нѣтъ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спасенія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грѣшникамъ, каковы мы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вс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ѣ, и я, и вы.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— примиритель правды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Божіей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грѣшнымъ человѣчествомъ.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— Податель благодати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Божіей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необходимой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для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выполнен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ія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воли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Божіей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Жалѣю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васъ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если вы не понимаете этого. Но было бы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безуміемъ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, если бы я согласился купить за временную жизнь погибель вѣчную! Ведите меня, куда хотите!»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Т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акъ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кротко, мудро, смиренно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говорилъ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святой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игуменъ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. Нездѣшнею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радостію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сіяли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очи страстотерпца.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lastRenderedPageBreak/>
        <w:t>С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вятому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Дамаскину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связали руки и подвели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висѣлицѣ: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турокъ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не тронули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премудрыя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р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ѣчи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невиннаго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страдальца. Они только позволили ему помолиться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передъ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казнью.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С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в.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обратился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лицомъ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восходу солнца 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сталъ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молиться... горячо молиться...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О</w:t>
      </w:r>
      <w:r w:rsidRPr="003368D2">
        <w:rPr>
          <w:rFonts w:ascii="Palatino Linotype" w:eastAsia="Times New Roman" w:hAnsi="Palatino Linotype" w:cs="Times New Roman"/>
          <w:color w:val="002060"/>
          <w:sz w:val="21"/>
          <w:lang w:eastAsia="ru-RU"/>
        </w:rPr>
        <w:t> 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чемъ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молился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этотъ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праведникъ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избранникъ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Божій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?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В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ѣрнѣе всего, что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онъ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кротко молился за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враговъ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своихъ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, за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враговъ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Христа —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которые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не понимали, что творили...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И</w:t>
      </w:r>
      <w:r w:rsidRPr="003368D2">
        <w:rPr>
          <w:rFonts w:ascii="Palatino Linotype" w:eastAsia="Times New Roman" w:hAnsi="Palatino Linotype" w:cs="Times New Roman"/>
          <w:color w:val="002060"/>
          <w:sz w:val="21"/>
          <w:lang w:eastAsia="ru-RU"/>
        </w:rPr>
        <w:t> 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казнили св.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Дамаскина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....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Г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осподь — Вѣчный, Праведный Судья, не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оставилъ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безъ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наказанія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враговъ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страстотерпца... Вскорѣ </w:t>
      </w:r>
      <w:proofErr w:type="gram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вс</w:t>
      </w:r>
      <w:proofErr w:type="gram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ѣ враги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святаго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Дамаскина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погибли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въ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Дунаѣ, при переправѣ </w:t>
      </w:r>
      <w:proofErr w:type="spellStart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черезъ</w:t>
      </w:r>
      <w:proofErr w:type="spellEnd"/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 xml:space="preserve"> эту рѣку.</w:t>
      </w:r>
    </w:p>
    <w:p w:rsidR="003368D2" w:rsidRPr="003368D2" w:rsidRDefault="003368D2" w:rsidP="003368D2">
      <w:pPr>
        <w:spacing w:before="100" w:beforeAutospacing="1" w:after="240" w:line="240" w:lineRule="auto"/>
        <w:ind w:firstLine="300"/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</w:pPr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 xml:space="preserve">Взято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>изъ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002060"/>
          <w:sz w:val="21"/>
          <w:szCs w:val="21"/>
          <w:lang w:eastAsia="ru-RU"/>
        </w:rPr>
        <w:t xml:space="preserve"> книги:</w:t>
      </w:r>
      <w:r w:rsidRPr="003368D2">
        <w:rPr>
          <w:rFonts w:ascii="Palatino Linotype" w:eastAsia="Times New Roman" w:hAnsi="Palatino Linotype" w:cs="Times New Roman"/>
          <w:color w:val="002060"/>
          <w:sz w:val="21"/>
          <w:lang w:eastAsia="ru-RU"/>
        </w:rPr>
        <w:t> </w:t>
      </w:r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«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Избранныя</w:t>
      </w:r>
      <w:proofErr w:type="spell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изъ</w:t>
      </w:r>
      <w:proofErr w:type="spellEnd"/>
      <w:proofErr w:type="gram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 А</w:t>
      </w:r>
      <w:proofErr w:type="gram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ѳонскаго Патерика 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житія</w:t>
      </w:r>
      <w:proofErr w:type="spell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святыхъ</w:t>
      </w:r>
      <w:proofErr w:type="spell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возсіявшихъ</w:t>
      </w:r>
      <w:proofErr w:type="spell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 на св. Аѳонской Горѣ». 1894 г. 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Изданіе</w:t>
      </w:r>
      <w:proofErr w:type="spell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 св. </w:t>
      </w:r>
      <w:proofErr w:type="spellStart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>Ильинскаго</w:t>
      </w:r>
      <w:proofErr w:type="spellEnd"/>
      <w:r w:rsidRPr="003368D2">
        <w:rPr>
          <w:rFonts w:ascii="Palatino Linotype" w:eastAsia="Times New Roman" w:hAnsi="Palatino Linotype" w:cs="Times New Roman"/>
          <w:i/>
          <w:iCs/>
          <w:color w:val="002060"/>
          <w:sz w:val="21"/>
          <w:szCs w:val="21"/>
          <w:lang w:eastAsia="ru-RU"/>
        </w:rPr>
        <w:t xml:space="preserve"> скита на Аѳонѣ</w:t>
      </w:r>
      <w:r w:rsidRPr="003368D2">
        <w:rPr>
          <w:rFonts w:ascii="Palatino Linotype" w:eastAsia="Times New Roman" w:hAnsi="Palatino Linotype" w:cs="Times New Roman"/>
          <w:color w:val="002060"/>
          <w:sz w:val="21"/>
          <w:szCs w:val="21"/>
          <w:lang w:eastAsia="ru-RU"/>
        </w:rPr>
        <w:t>.</w:t>
      </w:r>
      <w:r w:rsidRPr="003368D2">
        <w:rPr>
          <w:rFonts w:ascii="Palatino Linotype" w:eastAsia="Times New Roman" w:hAnsi="Palatino Linotype" w:cs="Times New Roman"/>
          <w:color w:val="002060"/>
          <w:sz w:val="21"/>
          <w:lang w:eastAsia="ru-RU"/>
        </w:rPr>
        <w:t> </w:t>
      </w:r>
    </w:p>
    <w:p w:rsidR="003368D2" w:rsidRPr="003368D2" w:rsidRDefault="003368D2" w:rsidP="003368D2">
      <w:pPr>
        <w:spacing w:before="100" w:beforeAutospacing="1" w:after="100" w:afterAutospacing="1" w:line="240" w:lineRule="auto"/>
        <w:ind w:firstLine="30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>Источникъ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>:</w:t>
      </w:r>
      <w:r w:rsidRPr="003368D2">
        <w:rPr>
          <w:rFonts w:ascii="Palatino Linotype" w:eastAsia="Times New Roman" w:hAnsi="Palatino Linotype" w:cs="Times New Roman"/>
          <w:color w:val="003366"/>
          <w:sz w:val="21"/>
          <w:lang w:eastAsia="ru-RU"/>
        </w:rPr>
        <w:t> </w:t>
      </w:r>
      <w:r w:rsidRPr="003368D2">
        <w:rPr>
          <w:rFonts w:ascii="Palatino Linotype" w:eastAsia="Times New Roman" w:hAnsi="Palatino Linotype" w:cs="Times New Roman"/>
          <w:i/>
          <w:iCs/>
          <w:color w:val="003366"/>
          <w:sz w:val="21"/>
          <w:szCs w:val="21"/>
          <w:lang w:eastAsia="ru-RU"/>
        </w:rPr>
        <w:t>М. В.</w:t>
      </w:r>
      <w:r w:rsidRPr="003368D2">
        <w:rPr>
          <w:rFonts w:ascii="Palatino Linotype" w:eastAsia="Times New Roman" w:hAnsi="Palatino Linotype" w:cs="Times New Roman"/>
          <w:color w:val="003366"/>
          <w:sz w:val="21"/>
          <w:lang w:eastAsia="ru-RU"/>
        </w:rPr>
        <w:t> 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>Житія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>святыхъ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 xml:space="preserve">,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>переложенныя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 xml:space="preserve"> для дѣтскаго и </w:t>
      </w:r>
      <w:proofErr w:type="spellStart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>юношескаго</w:t>
      </w:r>
      <w:proofErr w:type="spellEnd"/>
      <w:r w:rsidRPr="003368D2">
        <w:rPr>
          <w:rFonts w:ascii="Palatino Linotype" w:eastAsia="Times New Roman" w:hAnsi="Palatino Linotype" w:cs="Times New Roman"/>
          <w:b/>
          <w:bCs/>
          <w:color w:val="003366"/>
          <w:sz w:val="21"/>
          <w:szCs w:val="21"/>
          <w:lang w:eastAsia="ru-RU"/>
        </w:rPr>
        <w:t xml:space="preserve"> возраста.</w:t>
      </w:r>
      <w:r w:rsidRPr="003368D2">
        <w:rPr>
          <w:rFonts w:ascii="Palatino Linotype" w:eastAsia="Times New Roman" w:hAnsi="Palatino Linotype" w:cs="Times New Roman"/>
          <w:color w:val="003366"/>
          <w:sz w:val="21"/>
          <w:lang w:eastAsia="ru-RU"/>
        </w:rPr>
        <w:t> </w:t>
      </w:r>
      <w:proofErr w:type="spellStart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>Выпускъ</w:t>
      </w:r>
      <w:proofErr w:type="spellEnd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 xml:space="preserve"> тринадцатый. [1967 г.] — </w:t>
      </w:r>
      <w:proofErr w:type="spellStart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>Jordanville</w:t>
      </w:r>
      <w:proofErr w:type="spellEnd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 xml:space="preserve">: Тѵпографія преп. </w:t>
      </w:r>
      <w:proofErr w:type="spellStart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>Іова</w:t>
      </w:r>
      <w:proofErr w:type="spellEnd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 xml:space="preserve"> </w:t>
      </w:r>
      <w:proofErr w:type="spellStart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>Почаевскаго</w:t>
      </w:r>
      <w:proofErr w:type="spellEnd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 xml:space="preserve">. </w:t>
      </w:r>
      <w:proofErr w:type="spellStart"/>
      <w:proofErr w:type="gramStart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>Свято-Троицк</w:t>
      </w:r>
      <w:proofErr w:type="gramEnd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>ій</w:t>
      </w:r>
      <w:proofErr w:type="spellEnd"/>
      <w:r w:rsidRPr="003368D2">
        <w:rPr>
          <w:rFonts w:ascii="Palatino Linotype" w:eastAsia="Times New Roman" w:hAnsi="Palatino Linotype" w:cs="Times New Roman"/>
          <w:color w:val="003366"/>
          <w:sz w:val="21"/>
          <w:szCs w:val="21"/>
          <w:lang w:eastAsia="ru-RU"/>
        </w:rPr>
        <w:t xml:space="preserve"> монастырь, 1967. — С. 21-22.</w:t>
      </w:r>
      <w:r w:rsidRPr="003368D2">
        <w:rPr>
          <w:rFonts w:ascii="Palatino Linotype" w:eastAsia="Times New Roman" w:hAnsi="Palatino Linotype" w:cs="Times New Roman"/>
          <w:color w:val="003366"/>
          <w:sz w:val="21"/>
          <w:lang w:eastAsia="ru-RU"/>
        </w:rPr>
        <w:t> </w:t>
      </w:r>
    </w:p>
    <w:p w:rsidR="00803C13" w:rsidRDefault="00803C13"/>
    <w:sectPr w:rsidR="00803C13" w:rsidSect="0080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D2"/>
    <w:rsid w:val="003368D2"/>
    <w:rsid w:val="0080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8D2"/>
  </w:style>
  <w:style w:type="paragraph" w:customStyle="1" w:styleId="gallery">
    <w:name w:val="gallery"/>
    <w:basedOn w:val="a"/>
    <w:rsid w:val="0033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portal.ru/image/image/chosen_lives13_1967b_full.jpg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russportal.ru/image/image/chosen_lives13_1967a_full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2016-02-01T15:00:00Z</dcterms:created>
  <dcterms:modified xsi:type="dcterms:W3CDTF">2016-02-01T15:01:00Z</dcterms:modified>
</cp:coreProperties>
</file>